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党建领航风帆正 踔厉奋发谱新篇</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——前郭法院党建工作综述</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事业兴衰，关键在党。2023年前郭法院全面贯彻落实新时代党的建设总要求，坚持把党建引领作为推动法院工作的“第一抓手”，不断加强基层党组织建设，紧紧围绕“抓党建、带队建、促审判”工作思路，创新党的建设方法，建党建工作与业务工作深度融合，推动新时代前郭法院各项工作实现高质量发展。</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成立机关党委，完善组织设置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1月，根据中共前郭县直属机关工作委员会《关于同意前郭县人民法院成立机关党委的批复》，前郭法院正式成立机关党委，按照《中国共产党章程》《中国共产党基层组织选举工作条例》，召开党员大会选举产生了中共前郭县人民法院第一届机关委员会。</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机关党委成立后，严格执行专题议党制度，定期召开党委会议，进一步压实党委书记“第一责任人”责任，以深入学习宣传贯彻党的二十大精神为主线，加强统筹规划，明确2023年党建目标任务，制定落实措施，以党建工作统领机关各项工作，确保党建与审判业务同谋划、同部署、同推进。</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织设置是党建工作的重要基础。在机关党委的指导下，四个党支部各自完成了换届选举，产生了新一届支部委员会。各支部书记均由庭室主要负责人担任，支部书记作为党建带头人不断创新党建工作模式，高标准开展组织生活、组织“微课堂”等特色活动、总结先进做法，努力打造“一支部一特色”，推动党支部“BTX”建设在前郭法院全面开花。</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突出政治建设，落实管党治党</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政治建设是党的根本性建设，前郭法院机关党委始终把党的政治建设摆在首位，紧紧围绕忠诚拥护“两个确立”主题，牢牢把握审判机关首先是政治机关的根本属性，不折不扣落实管党治党。</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严格执行党的政治路线。前郭法院机关党委坚持将政治标准、政治要求贯穿法院审执工作全过程，严格落实党委书记抓党建工作述职评议制度，制定党风廉政建设工作计划，进一步树立大抓基层党建的政治导向。</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严肃党内组织生活。依照《新形势下党内政治生活的若干准则》，各党支部认真开展“三会一课”、党日活动、组织生活会等，在持续不断的思想淬炼中，广大党员干部政治觉悟进一步提高，党风政风呈现全新气象。</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前郭法院将干警思想状况作为政治建设的标尺，认真定期开展思想状况调查分析工作。今年5月，法院政治部组织各庭室开展了广泛、深入的谈心谈话，并发放调查问卷、开展座谈调研，形成了详细的思想状况调查报告，从思想、工作、生活各方面综合掌握干警状况，对于发现的倾向性苗头性问题及时解决，保证了干警队伍思想不偏、行为不偏，打造风清气正的政治环境。</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持续培训学习，深化理论武装</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前郭法院机关党委将学习宣传贯彻党的二十大精神作为当前和今后一个时期的首要政治任务，积极筹划贯彻措施办法，使法院干警以饱满的政治热情抓好党的二十大各项学习宣传贯彻工作。</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认真贯彻落实“第一议题”制度，坚持把学习贯彻习近平新时代中国特色社会主义思想作为党委、党组会议和理论中心组的必学主题，深学笃用习近平新时代中国特色社会主义思想，切实用党的创新理论武装头脑、指导实践、推动工作。</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机关党委组织策划了“微课堂”“周分享”系列学习活动，以分享、讨论等多种形式展开学习，充分发挥党员干部的先进表率作用，带领全院干警学理论、悟思想，切实把我院干警的思想和行动统一到党的二十大精神上来，推动主题教育走深走实，取得成效。5月，前郭县委组织部组织开展了学习贯彻党的二十大精神查干湖培训班，前郭法院机关党委书记高飞宇与组织部沟通协调，争取到培训名额，组织20名党员赴查干湖参加为期一周的培训。党员干部从全面建设社会主义现代化国家的历史起点、指导思想、使命任务、战略布局和政治保障五个方面深入学习了二十大报告精神，学习领会了党中央的战略目标和深远考量。培训结束后，党员同志们纷纷表示此次学习受益匪浅，今后将继续深入学习贯彻党的二十大精神，感受思想伟力，笃定前进步伐，积极把思想认识转化为真抓实干的强大动能。</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丰富活动载体，党建业务融合</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前郭法院机关党委找准党建工作与业务工作的结合点，推动党的主张和决策部署及时转化为法院工作措施，不断丰富活动载体，促进党建和审判业务有机融合。</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为深化党建引领基层治理，创建文明前郭，前郭法院机关党委积极推进“书记项目”。前郭法院与巴彦社区结成党建联盟，结合群众实际需求，开展形式多样的普法活动，助力平安前郭。</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5月22日，以民法典宣传月为契机，前郭法院机关党委组织法官前往巴彦社区开展“党建+法治宣传”《民法典》知识讲座，为群众带去了一堂生动的普法课。</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提升凝聚力战斗力，前郭法院机关党委组织开展“知岗爱岗讲岗”系列演讲比赛。干警们结合自身岗位谈思想、讲业务，生动地诉说自己着自己心中的热爱。“知岗爱岗讲岗”活动进一步引领全院干警坚定理想信念，坚守初心使命。</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发挥党员先进作用，前郭法院机关党委认真完成“微心愿”项目，每名党员到社区报到，每个季度参加至少一次社区党组织的志愿服务，除慰问帮扶困难群众、义务清洁社区街道等活动外，更是充分发挥法院职能，配合社区开展普法宣传，为党建工作注入法院力量。</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乘势而上开新局，砥砺奋进谱新篇。成立机关党委是前郭法院党建工作的一个新的里程碑。下一步，前郭法院将认真落实新时代党的建设总要求，紧紧围绕司法为民、公正司法主线，持续强化制度保障，提升党建力度温度，努力营造党建、审判工作齐抓共赢的良好局面，坚持以高质量党建引领法院工作，在奋进新征程中展现新担当、新作为！                                          </w:t>
      </w: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zNjk4NTdiODA4MmE1ZGQ2ODhiNzljNjM3N2M3OWUifQ=="/>
  </w:docVars>
  <w:rsids>
    <w:rsidRoot w:val="22AD1F6C"/>
    <w:rsid w:val="08AF2E4A"/>
    <w:rsid w:val="17986B81"/>
    <w:rsid w:val="22AD1F6C"/>
    <w:rsid w:val="28AB3BFA"/>
    <w:rsid w:val="29E02D8C"/>
    <w:rsid w:val="40170E58"/>
    <w:rsid w:val="6AEB3A02"/>
    <w:rsid w:val="70A151CB"/>
    <w:rsid w:val="766B78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1758</Words>
  <Characters>1770</Characters>
  <Lines>0</Lines>
  <Paragraphs>0</Paragraphs>
  <TotalTime>38</TotalTime>
  <ScaleCrop>false</ScaleCrop>
  <LinksUpToDate>false</LinksUpToDate>
  <CharactersWithSpaces>1813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2023-06-05T00:32:00Z</dcterms:created>
  <dc:creator>Administrator</dc:creator>
  <cp:lastModifiedBy>Administrator</cp:lastModifiedBy>
  <cp:lastPrinted>2023-06-06T07:24:00Z</cp:lastPrinted>
  <dcterms:modified xsi:type="dcterms:W3CDTF">2010-12-31T22:58:52Z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31C18A1C5FAC4FF5A8E907494470D3FB_11</vt:lpwstr>
  </property>
</Properties>
</file>