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spacing w:val="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5"/>
          <w:sz w:val="32"/>
          <w:szCs w:val="32"/>
          <w:bdr w:val="none" w:color="auto" w:sz="0" w:space="0"/>
          <w:shd w:val="clear" w:fill="FFFFFF"/>
        </w:rPr>
        <w:t>杨秋实：芳华守正义 不负漫漫法官路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80" w:firstLineChars="200"/>
        <w:jc w:val="both"/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both"/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t>“法者，迁善远罪；律者，定分止争。”作为前郭县人民法院行政庭庭长，杨秋实深知这句话的内涵以及肩上要担负的责任。十五年来，她在工作岗位上默默付出、甘于奉献、恪尽职守，以良好的职业素养、娴熟的业务能力，出色地完成各项工作任务。多次被评为优秀公务员，并荣立个人三等功一次、个人二等功一次。</w:t>
      </w:r>
    </w:p>
    <w:p>
      <w:pPr>
        <w:keepNext w:val="0"/>
        <w:keepLines w:val="0"/>
        <w:widowControl/>
        <w:suppressLineNumbers w:val="0"/>
        <w:ind w:firstLine="562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忠诚履职  做“法律天平”守护者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E32524"/>
          <w:spacing w:val="2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E32524"/>
          <w:spacing w:val="20"/>
          <w:sz w:val="14"/>
          <w:szCs w:val="14"/>
          <w:shd w:val="clear" w:fill="FFFFFF"/>
        </w:rPr>
        <w:drawing>
          <wp:inline distT="0" distB="0" distL="114300" distR="114300">
            <wp:extent cx="5144135" cy="3029585"/>
            <wp:effectExtent l="0" t="0" r="12065" b="5715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t>“</w:t>
      </w: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t>杨法官，看到这个视频就想到了你，你是一个好法官。”这是杨秋实很久之前审理完毕的案子的当事人，给她发的一条短信。当事人在看完一位网络上知名大法官审理案件的视频，突然有感而发，把自己内心的感受编成一条简短的信息发给了杨秋实。文字虽朴实，但一字一句让她倍感欣慰。这是群众对她的肯定与认可，也是她获得所有奖章中最好的勋章。作为一名人民法官，杨秋实兢兢业业、恪守本职。她经常加班加点剖析案情、明确审判思路，研究法律适用。每当审理案件时，都会做好释法明理，让当事人感受到公平正义。自任员额法官以来,共受理民事、行政各类案件2100余件。近三年，共收案513件，结案473件，结案率达92.2%，息诉服判率达93.17%。</w:t>
      </w:r>
    </w:p>
    <w:p>
      <w:pPr>
        <w:keepNext w:val="0"/>
        <w:keepLines w:val="0"/>
        <w:widowControl/>
        <w:suppressLineNumbers w:val="0"/>
        <w:ind w:firstLine="562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积极探索  做审判业务精英者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E32524"/>
          <w:spacing w:val="2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E32524"/>
          <w:spacing w:val="20"/>
          <w:sz w:val="14"/>
          <w:szCs w:val="14"/>
          <w:shd w:val="clear" w:fill="FFFFFF"/>
        </w:rPr>
        <w:drawing>
          <wp:inline distT="0" distB="0" distL="114300" distR="114300">
            <wp:extent cx="5061585" cy="3374390"/>
            <wp:effectExtent l="0" t="0" r="5715" b="3810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t>2009年，杨秋实怀着忐忑和期待来到前郭县人民法院，看着那庄严肃穆的法庭、铿锵有力的法槌，她开始憧憬有一天能成为一名定分止争的人民法官。由于所学专业和法律毫不相干，为了成为一名合格的审判法官，她积极学习法律条文，夜以继日啃读法律书籍，耐心研究疑难复杂案件。苍天不负有心人，她不仅取得了法律硕士研究生学位，也在2012年成为一名正式员额法官。从一个法律门外汉，蜕变成审判“精英”；从对法律行为概念的懵懵懂懂，到撰写裁判文书、学术论文的“信手捏来”，并多次在省市获奖，凭借的是她对法官职业的热爱和不畏困难、迎难而上的心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t>服务大局  </w:t>
      </w:r>
      <w:r>
        <w:rPr>
          <w:rStyle w:val="6"/>
          <w:rFonts w:hint="eastAsia" w:ascii="仿宋" w:hAnsi="仿宋" w:eastAsia="仿宋" w:cs="仿宋"/>
          <w:spacing w:val="6"/>
          <w:kern w:val="0"/>
          <w:sz w:val="28"/>
          <w:szCs w:val="28"/>
          <w:bdr w:val="none" w:color="auto" w:sz="0" w:space="0"/>
          <w:lang w:val="en-US" w:eastAsia="zh-CN" w:bidi="ar"/>
        </w:rPr>
        <w:t>做法治思想传播者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E32524"/>
          <w:spacing w:val="20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E32524"/>
          <w:spacing w:val="2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4681220" cy="3121025"/>
            <wp:effectExtent l="0" t="0" r="5080" b="3175"/>
            <wp:docPr id="7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lang w:val="en-US" w:eastAsia="zh-CN" w:bidi="ar"/>
        </w:rPr>
        <w:t>“法治是最好的营商环境”。杨秋实主动延伸司法服务职能，多次走访企业，为企业运营中遇到的法律问题答疑解惑，助力法治化营商环境建设。为帮助防范化解金融风险，两年来，她到域内五家金融机构多次进行《民法典》的普法宣传并系统讲解金融借款合同相关法律知识，受众人数达千余人次。为金融机构防范化解金融风险，域内经济发展贡献出了自己的力量。</w:t>
      </w:r>
    </w:p>
    <w:p>
      <w:pPr>
        <w:keepNext w:val="0"/>
        <w:keepLines w:val="0"/>
        <w:widowControl/>
        <w:suppressLineNumbers w:val="0"/>
        <w:ind w:firstLine="2811" w:firstLineChars="1000"/>
        <w:jc w:val="both"/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木兰映法徽 巾帼谱华章</w:t>
      </w:r>
    </w:p>
    <w:p>
      <w:pPr>
        <w:keepNext w:val="0"/>
        <w:keepLines w:val="0"/>
        <w:widowControl/>
        <w:suppressLineNumbers w:val="0"/>
        <w:ind w:firstLine="2811" w:firstLineChars="1000"/>
        <w:jc w:val="both"/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杨秋实作为一名普通法官</w:t>
      </w:r>
    </w:p>
    <w:p>
      <w:pPr>
        <w:keepNext w:val="0"/>
        <w:keepLines w:val="0"/>
        <w:widowControl/>
        <w:suppressLineNumbers w:val="0"/>
        <w:jc w:val="center"/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用法律守护公平正义</w:t>
      </w:r>
    </w:p>
    <w:p>
      <w:pPr>
        <w:keepNext w:val="0"/>
        <w:keepLines w:val="0"/>
        <w:widowControl/>
        <w:suppressLineNumbers w:val="0"/>
        <w:jc w:val="center"/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用担当谱写青春赞歌</w:t>
      </w:r>
    </w:p>
    <w:p>
      <w:pPr>
        <w:keepNext w:val="0"/>
        <w:keepLines w:val="0"/>
        <w:widowControl/>
        <w:suppressLineNumbers w:val="0"/>
        <w:jc w:val="center"/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在平凡的工作岗位上</w:t>
      </w:r>
    </w:p>
    <w:p>
      <w:pPr>
        <w:keepNext w:val="0"/>
        <w:keepLines w:val="0"/>
        <w:widowControl/>
        <w:suppressLineNumbers w:val="0"/>
        <w:jc w:val="center"/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做出了不平凡的成绩</w:t>
      </w:r>
    </w:p>
    <w:p>
      <w:pPr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rStyle w:val="6"/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书写了新时代女法官的责任和担当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369B1405"/>
    <w:rsid w:val="731004AA"/>
    <w:rsid w:val="779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2023-10-18T02:42:55Z</dcterms:created>
  <dc:creator>华为</dc:creator>
  <cp:lastModifiedBy> 小朋友</cp:lastModifiedBy>
  <dcterms:modified xsi:type="dcterms:W3CDTF">2023-10-18T02:48:55Z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E8DDABE78062469F9332102271F724F5_12</vt:lpwstr>
  </property>
</Properties>
</file>