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宋体" w:hAnsi="宋体" w:eastAsia="宋体" w:cs="宋体"/>
          <w:i w:val="0"/>
          <w:iCs w:val="0"/>
          <w:caps w:val="0"/>
          <w:spacing w:val="5"/>
          <w:sz w:val="32"/>
          <w:szCs w:val="32"/>
        </w:rPr>
      </w:pPr>
      <w:bookmarkStart w:id="0" w:name="_GoBack"/>
      <w:r>
        <w:rPr>
          <w:rFonts w:hint="eastAsia" w:ascii="宋体" w:hAnsi="宋体" w:eastAsia="宋体" w:cs="宋体"/>
          <w:i w:val="0"/>
          <w:iCs w:val="0"/>
          <w:caps w:val="0"/>
          <w:spacing w:val="5"/>
          <w:sz w:val="32"/>
          <w:szCs w:val="32"/>
          <w:bdr w:val="none" w:color="auto" w:sz="0" w:space="0"/>
          <w:shd w:val="clear" w:fill="FFFFFF"/>
        </w:rPr>
        <w:t>秋日跑“查”马 普法来加速</w:t>
      </w:r>
      <w:r>
        <w:rPr>
          <w:rFonts w:hint="eastAsia" w:ascii="宋体" w:hAnsi="宋体" w:eastAsia="宋体" w:cs="宋体"/>
          <w:i w:val="0"/>
          <w:iCs w:val="0"/>
          <w:caps w:val="0"/>
          <w:spacing w:val="0"/>
          <w:sz w:val="32"/>
          <w:szCs w:val="32"/>
          <w:bdr w:val="none" w:color="auto" w:sz="0" w:space="0"/>
          <w:shd w:val="clear" w:fill="FFFFFF"/>
        </w:rPr>
        <w:t>——</w:t>
      </w:r>
      <w:r>
        <w:rPr>
          <w:rFonts w:hint="eastAsia" w:ascii="宋体" w:hAnsi="宋体" w:eastAsia="宋体" w:cs="宋体"/>
          <w:i w:val="0"/>
          <w:iCs w:val="0"/>
          <w:caps w:val="0"/>
          <w:spacing w:val="5"/>
          <w:sz w:val="32"/>
          <w:szCs w:val="32"/>
          <w:bdr w:val="none" w:color="auto" w:sz="0" w:space="0"/>
          <w:shd w:val="clear" w:fill="FFFFFF"/>
        </w:rPr>
        <w:t>前郭县人民法院开展“吉林生态日”普法宣传活动</w:t>
      </w:r>
    </w:p>
    <w:bookmarkEnd w:id="0"/>
    <w:p>
      <w:pPr>
        <w:ind w:firstLine="480" w:firstLineChars="200"/>
        <w:rPr>
          <w:rFonts w:hint="eastAsia" w:asciiTheme="minorEastAsia" w:hAnsiTheme="minorEastAsia" w:eastAsiaTheme="minorEastAsia" w:cstheme="minorEastAsia"/>
          <w:i w:val="0"/>
          <w:iCs w:val="0"/>
          <w:caps w:val="0"/>
          <w:color w:val="000000" w:themeColor="text1"/>
          <w:spacing w:val="0"/>
          <w:sz w:val="24"/>
          <w:szCs w:val="24"/>
          <w:bdr w:val="none" w:color="auto" w:sz="0" w:space="0"/>
          <w:shd w:val="clear" w:color="auto" w:fill="auto"/>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bdr w:val="none" w:color="auto" w:sz="0" w:space="0"/>
          <w:shd w:val="clear" w:color="auto" w:fill="auto"/>
          <w14:textFill>
            <w14:solidFill>
              <w14:schemeClr w14:val="tx1"/>
            </w14:solidFill>
          </w14:textFill>
        </w:rPr>
        <w:t>生态查干湖，激情马拉松。9月24日上午7点30分，查干湖环湖马拉松比赛在查干湖景区引松广场鸣枪起跑，来自国内外的5000多名选手相聚在查干湖畔，沐浴秋光、破风前行，共同见证这场精彩纷呈的马拉松盛事。前郭法院借此盛事，在“吉林生态日”来临之际，组织干警在赛事现场开展“办好绿色马拉松，建设美丽查干湖”法治宣传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spacing w:val="0"/>
          <w:sz w:val="24"/>
          <w:szCs w:val="24"/>
          <w:bdr w:val="none" w:color="auto" w:sz="0" w:space="0"/>
        </w:rPr>
      </w:pPr>
      <w:r>
        <w:rPr>
          <w:rFonts w:hint="eastAsia" w:ascii="宋体" w:hAnsi="宋体" w:eastAsia="宋体" w:cs="宋体"/>
          <w:spacing w:val="0"/>
          <w:sz w:val="24"/>
          <w:szCs w:val="24"/>
          <w:bdr w:val="none" w:color="auto" w:sz="0" w:space="0"/>
        </w:rPr>
        <w:t>比赛现场，前郭法院干警手持“春风得意‘马’蹄疾，”一日看尽‘查干花’”和“办好绿色马拉松，建设美丽查干湖”等普法标识。以生动活泼的形式弘扬法治精神，传递法治信念，彰显了新时代法院人的风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宋体" w:hAnsi="宋体" w:eastAsia="宋体" w:cs="宋体"/>
          <w:spacing w:val="0"/>
          <w:sz w:val="24"/>
          <w:szCs w:val="24"/>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30"/>
          <w:szCs w:val="30"/>
        </w:rPr>
      </w:pPr>
      <w:r>
        <w:rPr>
          <w:rStyle w:val="6"/>
          <w:sz w:val="30"/>
          <w:szCs w:val="30"/>
          <w:bdr w:val="none" w:color="auto" w:sz="0" w:space="0"/>
        </w:rPr>
        <w:t>活动现场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275580" cy="3956685"/>
            <wp:effectExtent l="0" t="0" r="7620" b="571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4"/>
                    <a:stretch>
                      <a:fillRect/>
                    </a:stretch>
                  </pic:blipFill>
                  <pic:spPr>
                    <a:xfrm>
                      <a:off x="0" y="0"/>
                      <a:ext cx="5275580" cy="39566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185410" cy="3456940"/>
            <wp:effectExtent l="0" t="0" r="8890" b="1016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5"/>
                    <a:stretch>
                      <a:fillRect/>
                    </a:stretch>
                  </pic:blipFill>
                  <pic:spPr>
                    <a:xfrm>
                      <a:off x="0" y="0"/>
                      <a:ext cx="5185410" cy="345694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46370" cy="3497580"/>
            <wp:effectExtent l="0" t="0" r="11430" b="762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6"/>
                    <a:stretch>
                      <a:fillRect/>
                    </a:stretch>
                  </pic:blipFill>
                  <pic:spPr>
                    <a:xfrm>
                      <a:off x="0" y="0"/>
                      <a:ext cx="5246370" cy="34975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0"/>
          <w:sz w:val="24"/>
          <w:szCs w:val="24"/>
          <w:bdr w:val="none" w:color="auto" w:sz="0" w:space="0"/>
        </w:rPr>
        <w:t>干警们在赛道沿途开展“流动式”普法宣传，一边向过往游客、参赛选手及家属们送上生态环境保护宣传手册及带有环境资源保护宣传标语的纸巾盒等在内的法治“大礼包”，一边结合自然环境和审判工作实际，用通俗易懂的语言悉心讲解“吉林生态日”的由来、生态环境保护的重要性及破坏生态环境需承担的法律后果，号召大家从身边小事做起，不要在景区乱扔垃圾、不随地吐痰等。活动共计发放宣传“大礼包”400余份，现场解答游客及群众咨询30余人次。使得本次普法宣传教育在这场奔跑盛宴中沁润人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187950" cy="5187950"/>
            <wp:effectExtent l="0" t="0" r="6350" b="635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7"/>
                    <a:stretch>
                      <a:fillRect/>
                    </a:stretch>
                  </pic:blipFill>
                  <pic:spPr>
                    <a:xfrm>
                      <a:off x="0" y="0"/>
                      <a:ext cx="5187950" cy="5187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080635" cy="5080635"/>
            <wp:effectExtent l="0" t="0" r="12065" b="1206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8"/>
                    <a:stretch>
                      <a:fillRect/>
                    </a:stretch>
                  </pic:blipFill>
                  <pic:spPr>
                    <a:xfrm>
                      <a:off x="0" y="0"/>
                      <a:ext cx="5080635" cy="50806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40020" cy="5240020"/>
            <wp:effectExtent l="0" t="0" r="5080" b="508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9"/>
                    <a:stretch>
                      <a:fillRect/>
                    </a:stretch>
                  </pic:blipFill>
                  <pic:spPr>
                    <a:xfrm>
                      <a:off x="0" y="0"/>
                      <a:ext cx="5240020" cy="5240020"/>
                    </a:xfrm>
                    <a:prstGeom prst="rect">
                      <a:avLst/>
                    </a:prstGeom>
                    <a:noFill/>
                    <a:ln w="9525">
                      <a:noFill/>
                    </a:ln>
                  </pic:spPr>
                </pic:pic>
              </a:graphicData>
            </a:graphic>
          </wp:inline>
        </w:drawing>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12715" cy="5212715"/>
            <wp:effectExtent l="0" t="0" r="6985" b="6985"/>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0"/>
                    <a:stretch>
                      <a:fillRect/>
                    </a:stretch>
                  </pic:blipFill>
                  <pic:spPr>
                    <a:xfrm>
                      <a:off x="0" y="0"/>
                      <a:ext cx="5212715" cy="52127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30800" cy="5130800"/>
            <wp:effectExtent l="0" t="0" r="0"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1"/>
                    <a:stretch>
                      <a:fillRect/>
                    </a:stretch>
                  </pic:blipFill>
                  <pic:spPr>
                    <a:xfrm>
                      <a:off x="0" y="0"/>
                      <a:ext cx="5130800" cy="5130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46040" cy="3859530"/>
            <wp:effectExtent l="0" t="0" r="10160" b="127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2"/>
                    <a:stretch>
                      <a:fillRect/>
                    </a:stretch>
                  </pic:blipFill>
                  <pic:spPr>
                    <a:xfrm>
                      <a:off x="0" y="0"/>
                      <a:ext cx="5146040" cy="3859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109210" cy="3832225"/>
            <wp:effectExtent l="0" t="0" r="8890" b="3175"/>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3"/>
                    <a:stretch>
                      <a:fillRect/>
                    </a:stretch>
                  </pic:blipFill>
                  <pic:spPr>
                    <a:xfrm>
                      <a:off x="0" y="0"/>
                      <a:ext cx="5109210" cy="3832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6" w:lineRule="atLeast"/>
        <w:ind w:left="0" w:right="0" w:firstLine="640"/>
        <w:rPr>
          <w:rFonts w:hint="eastAsia" w:asciiTheme="minorEastAsia" w:hAnsiTheme="minorEastAsia" w:eastAsiaTheme="minorEastAsia" w:cstheme="minorEastAsia"/>
          <w:color w:val="000000" w:themeColor="text1"/>
          <w:spacing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pacing w:val="0"/>
          <w:sz w:val="24"/>
          <w:szCs w:val="24"/>
          <w:bdr w:val="none" w:color="auto" w:sz="0" w:space="0"/>
          <w14:textFill>
            <w14:solidFill>
              <w14:schemeClr w14:val="tx1"/>
            </w14:solidFill>
          </w14:textFill>
        </w:rPr>
        <w:t>广大“跑友”在充分享受马拉松运动的“速度与激情”之时，也能树立起法治意识，以“普法＋运动＋文化”的多元形式，不断提升法治文化活动的群众参与度。接下来，前郭法院将继续围绕“八五”普法工作重点，不断推陈出新，巩固宣传效果，持续开展形式多样、内容丰富的环境司法普法宣传活动，着力提升生态司法“保护力”，建设最美前郭。</w:t>
      </w:r>
    </w:p>
    <w:p>
      <w:pPr>
        <w:ind w:firstLine="480" w:firstLineChars="200"/>
        <w:rPr>
          <w:rFonts w:hint="eastAsia" w:asciiTheme="minorEastAsia" w:hAnsiTheme="minorEastAsia" w:eastAsiaTheme="minorEastAsia" w:cstheme="minorEastAsia"/>
          <w:i w:val="0"/>
          <w:iCs w:val="0"/>
          <w:caps w:val="0"/>
          <w:color w:val="000000" w:themeColor="text1"/>
          <w:spacing w:val="0"/>
          <w:sz w:val="24"/>
          <w:szCs w:val="24"/>
          <w:bdr w:val="none" w:color="auto" w:sz="0" w:space="0"/>
          <w:shd w:val="clear" w:color="auto" w:fill="auto"/>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6F2165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2023-10-21T07:10:46Z</dcterms:created>
  <dc:creator>华为</dc:creator>
  <cp:lastModifiedBy> 小朋友</cp:lastModifiedBy>
  <dcterms:modified xsi:type="dcterms:W3CDTF">2023-10-21T07:17:00Z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D067813C76F44F08BF34C368B4EBE841_12</vt:lpwstr>
  </property>
</Properties>
</file>